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45" w:rsidRDefault="00CC1732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proofErr w:type="gramStart"/>
      <w:r>
        <w:rPr>
          <w:rFonts w:ascii="Times New Roman" w:hAnsi="Times New Roman" w:cs="Times New Roman"/>
        </w:rPr>
        <w:t>әл-Фараби</w:t>
      </w:r>
      <w:proofErr w:type="gramEnd"/>
      <w:r>
        <w:rPr>
          <w:rFonts w:ascii="Times New Roman" w:hAnsi="Times New Roman" w:cs="Times New Roman"/>
        </w:rPr>
        <w:t xml:space="preserve"> атындағы ҚазҰУ Оқу-әдістемелік кешен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бет.1 барлығы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ҚазҰУ оқу-әдістемелік кешені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40" w:right="3180" w:hanging="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Бағыты: «Кеден ісі» Шифр: 5В030400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Пән: Қылмыстық іс жүргізу құқығы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ЗАҢ ФАКУЛЬТЕТІ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240" w:right="280" w:hanging="16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ҚЫЛМЫСТЫҚ ҚҰҚЫҚ, ҚЫЛМЫСТЫҚ ІС ЖҮРГІЗУ ЖӘНЕ КРИМИНАЛИСТИКА КАФЕДРАСЫ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760" w:right="14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ҚЫЛМЫСТЫҚ ІС ЖҮРГІЗУ ҚҰҚЫҒЫ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пәні бойынша семинарлық сабақтарды жүргізуге арналған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ӘДІСТЕМЕЛІК НҰСҚАУЛАР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autoSpaceDE w:val="0"/>
        <w:autoSpaceDN w:val="0"/>
        <w:adjustRightInd w:val="0"/>
        <w:spacing w:after="0" w:line="239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заң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факультетінің 5В030400-кеден ісі мамандығы студенттері үшін).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F86745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autoSpaceDE w:val="0"/>
        <w:autoSpaceDN w:val="0"/>
        <w:adjustRightInd w:val="0"/>
        <w:spacing w:after="0" w:line="239" w:lineRule="auto"/>
        <w:ind w:left="35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АЛМАТЫ 2015 ж.</w:t>
      </w:r>
      <w:proofErr w:type="gramEnd"/>
    </w:p>
    <w:p w:rsidR="00F86745" w:rsidRDefault="00F8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6745">
          <w:pgSz w:w="11900" w:h="16838"/>
          <w:pgMar w:top="700" w:right="1140" w:bottom="1440" w:left="1700" w:header="720" w:footer="720" w:gutter="0"/>
          <w:cols w:space="720" w:equalWidth="0">
            <w:col w:w="9060"/>
          </w:cols>
          <w:noEndnote/>
        </w:sectPr>
      </w:pPr>
    </w:p>
    <w:p w:rsidR="00F86745" w:rsidRDefault="00CC1732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proofErr w:type="gramStart"/>
      <w:r>
        <w:rPr>
          <w:rFonts w:ascii="Times New Roman" w:hAnsi="Times New Roman" w:cs="Times New Roman"/>
        </w:rPr>
        <w:lastRenderedPageBreak/>
        <w:t>әл-Фараби</w:t>
      </w:r>
      <w:proofErr w:type="gramEnd"/>
      <w:r>
        <w:rPr>
          <w:rFonts w:ascii="Times New Roman" w:hAnsi="Times New Roman" w:cs="Times New Roman"/>
        </w:rPr>
        <w:t xml:space="preserve"> атындағы ҚазҰУ Оқу-әдістемелік кешен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бет.2 барлығы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Әдістемелік нұсқаулар қылмыстық құқық, қылмыстық іс жүргізу және криминалистика кафедрасының доцент м.а., PhD докторы А.К.Жәнібековпен дайындалған.</w:t>
      </w:r>
      <w:proofErr w:type="gramEnd"/>
    </w:p>
    <w:p w:rsidR="00F86745" w:rsidRDefault="00F86745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Әл-Фараби атындағы Қазақ ұлттық университеті заң факультетінің Ғылыми кеңесімен ұсынылған және бекітілген.</w:t>
      </w:r>
      <w:proofErr w:type="gramEnd"/>
    </w:p>
    <w:p w:rsidR="00F86745" w:rsidRDefault="00F86745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CC1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F8A">
        <w:rPr>
          <w:rFonts w:ascii="Times New Roman" w:hAnsi="Times New Roman" w:cs="Times New Roman"/>
          <w:sz w:val="28"/>
          <w:szCs w:val="28"/>
        </w:rPr>
        <w:t>________________________Д.Л. Байдельдинов</w:t>
      </w: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CC1732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F8A">
        <w:rPr>
          <w:rFonts w:ascii="Times New Roman" w:hAnsi="Times New Roman" w:cs="Times New Roman"/>
          <w:sz w:val="28"/>
          <w:szCs w:val="28"/>
        </w:rPr>
        <w:t>Хаттама</w:t>
      </w:r>
      <w:r w:rsidRPr="00AE0F8A">
        <w:rPr>
          <w:rFonts w:ascii="Times New Roman" w:hAnsi="Times New Roman" w:cs="Times New Roman"/>
          <w:sz w:val="24"/>
          <w:szCs w:val="24"/>
        </w:rPr>
        <w:tab/>
      </w:r>
      <w:r w:rsidRPr="00AE0F8A">
        <w:rPr>
          <w:rFonts w:ascii="Times New Roman" w:hAnsi="Times New Roman" w:cs="Times New Roman"/>
          <w:sz w:val="28"/>
          <w:szCs w:val="28"/>
        </w:rPr>
        <w:t>«_____»________________________ 2015 ж.</w:t>
      </w: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CC1732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F8A">
        <w:rPr>
          <w:rFonts w:ascii="Times New Roman" w:hAnsi="Times New Roman" w:cs="Times New Roman"/>
          <w:b/>
          <w:bCs/>
          <w:sz w:val="28"/>
          <w:szCs w:val="28"/>
        </w:rPr>
        <w:t xml:space="preserve">Әл-Фараби атындағы Қазақ ұлттық университеті заң факультетінің 5В030400-кеден ісі мамандығы студенттері үшін Қылмыстық іс жүргізу құқығы </w:t>
      </w:r>
      <w:proofErr w:type="gramStart"/>
      <w:r w:rsidRPr="00AE0F8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E0F8A">
        <w:rPr>
          <w:rFonts w:ascii="Times New Roman" w:hAnsi="Times New Roman" w:cs="Times New Roman"/>
          <w:b/>
          <w:bCs/>
          <w:sz w:val="28"/>
          <w:szCs w:val="28"/>
        </w:rPr>
        <w:t>әні бойынша семинарлық сабақтарды жүргізуге арналған әдістемелік нұсқаулар.</w:t>
      </w: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6745" w:rsidRPr="00AE0F8A">
          <w:pgSz w:w="11906" w:h="16838"/>
          <w:pgMar w:top="70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F86745" w:rsidRPr="00AE0F8A" w:rsidRDefault="00CC1732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r w:rsidRPr="00AE0F8A">
        <w:rPr>
          <w:rFonts w:ascii="Times New Roman" w:hAnsi="Times New Roman" w:cs="Times New Roman"/>
        </w:rPr>
        <w:lastRenderedPageBreak/>
        <w:t>әл-Фараби атындағы ҚазҰУ Оқ</w:t>
      </w:r>
      <w:proofErr w:type="gramStart"/>
      <w:r w:rsidRPr="00AE0F8A">
        <w:rPr>
          <w:rFonts w:ascii="Times New Roman" w:hAnsi="Times New Roman" w:cs="Times New Roman"/>
        </w:rPr>
        <w:t>у-</w:t>
      </w:r>
      <w:proofErr w:type="gramEnd"/>
      <w:r w:rsidRPr="00AE0F8A">
        <w:rPr>
          <w:rFonts w:ascii="Times New Roman" w:hAnsi="Times New Roman" w:cs="Times New Roman"/>
        </w:rPr>
        <w:t>әдістемелік кешен</w:t>
      </w:r>
      <w:r w:rsidRPr="00AE0F8A">
        <w:rPr>
          <w:rFonts w:ascii="Times New Roman" w:hAnsi="Times New Roman" w:cs="Times New Roman"/>
          <w:sz w:val="24"/>
          <w:szCs w:val="24"/>
        </w:rPr>
        <w:tab/>
      </w:r>
      <w:r w:rsidRPr="00AE0F8A">
        <w:rPr>
          <w:rFonts w:ascii="Times New Roman" w:hAnsi="Times New Roman" w:cs="Times New Roman"/>
          <w:sz w:val="21"/>
          <w:szCs w:val="21"/>
        </w:rPr>
        <w:t xml:space="preserve">бет.3 барлығы </w:t>
      </w:r>
      <w:r w:rsidRPr="00AE0F8A">
        <w:rPr>
          <w:rFonts w:ascii="Times New Roman" w:hAnsi="Times New Roman" w:cs="Times New Roman"/>
          <w:sz w:val="18"/>
          <w:szCs w:val="18"/>
        </w:rPr>
        <w:t>5</w:t>
      </w: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CC1732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 w:rsidRPr="00AE0F8A">
        <w:rPr>
          <w:rFonts w:ascii="Times New Roman" w:hAnsi="Times New Roman" w:cs="Times New Roman"/>
          <w:b/>
          <w:bCs/>
          <w:sz w:val="28"/>
          <w:szCs w:val="28"/>
        </w:rPr>
        <w:t>1. Жалпы ережелер</w:t>
      </w: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CC173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E0F8A">
        <w:rPr>
          <w:rFonts w:ascii="Times New Roman" w:hAnsi="Times New Roman" w:cs="Times New Roman"/>
          <w:sz w:val="28"/>
          <w:szCs w:val="28"/>
        </w:rPr>
        <w:t>“Құқықтану” мамандығы бойынша оқып жатқан студенттердің оқу нысанының бі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 xml:space="preserve"> түрі болып семинарлық сабақтар танылады.Ұсынылып жатқан жалпы ережелер тек қана ұсынушылық сипатқа ие.</w:t>
      </w: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CC173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12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E0F8A">
        <w:rPr>
          <w:rFonts w:ascii="Times New Roman" w:hAnsi="Times New Roman" w:cs="Times New Roman"/>
          <w:b/>
          <w:bCs/>
          <w:sz w:val="28"/>
          <w:szCs w:val="28"/>
        </w:rPr>
        <w:t xml:space="preserve">Тәжірибелік сабақтар </w:t>
      </w:r>
      <w:r w:rsidRPr="00AE0F8A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 xml:space="preserve"> үдерісінің қажетті элементі болып</w:t>
      </w:r>
      <w:r w:rsidRPr="00A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F8A">
        <w:rPr>
          <w:rFonts w:ascii="Times New Roman" w:hAnsi="Times New Roman" w:cs="Times New Roman"/>
          <w:sz w:val="28"/>
          <w:szCs w:val="28"/>
        </w:rPr>
        <w:t>табылады. Тәжірибелік сабақтардың мақсаты – дә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>істен алған білімді тереңдету, ұлғайту, кәсіби маңызды білім мен машықты қалыптастыру. Тәжірибелік сабақтар студенттерге заңи терминологияны меңгеруге, сөйлеу мәдениетін және кәсіби ойлау қабілетін дамытуға көмектесі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>, оралымды екі жақты байланыстың құралы болып табылады.</w:t>
      </w: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CC173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2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E0F8A">
        <w:rPr>
          <w:rFonts w:ascii="Times New Roman" w:hAnsi="Times New Roman" w:cs="Times New Roman"/>
          <w:sz w:val="28"/>
          <w:szCs w:val="28"/>
        </w:rPr>
        <w:t>Студенттер тәжірибелік сабақтарда нақты жағдайларға құқықтық нормаларды қолдану, нормативтік құжеттарды түсіндіру, көптеген құқықтық актілердің ішінен тиі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>і нормаларды таңдап алу машығына, өзінің даралығын, ойлау дербестігін, өз пікірін аяғына дейін ұстану қабілетіне ие болады.</w:t>
      </w: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CC1732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0" w:right="12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E0F8A">
        <w:rPr>
          <w:rFonts w:ascii="Times New Roman" w:hAnsi="Times New Roman" w:cs="Times New Roman"/>
          <w:sz w:val="28"/>
          <w:szCs w:val="28"/>
        </w:rPr>
        <w:t>Тәжірибелік сабақтардың құрылымы келесі элементтерді қамтиды: ұйымдастырушылық кезең (оқытушы студенттермен сәлемдесі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>, журналда сабаққа келмеген студенттерді белгілейді, студенттердің сабаққа дайындығын анықтап, сабақтың тақырыбы мен жоспарын жариялайды); матиериал бойынша студенттердің сұраққа жауабын тыңдайды; негізгі бөлім (теориялық сұрақтарды талдау және есептерді шығару); сабақты қорытындылау (оқытушы бүкіл топтың жұмысын бағалап, бағаларды жариялап, түсінеді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>і, нақты студенттердің жауаптарындағы жетістіктер мен жіберілген кемшіліктерді көрсетіп, келесі сабаққа тапсырма береді). Тәжірибелік сабақтардың негізгі бөлімі теорялық сұрақтарды есептерді шешумен оралымды үйлестіруге арналуы керек, уақыттың елеулі бөлігі есептерді шешуге жіберілі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 xml:space="preserve">, 50 минуттық сабақ барысында теориялық сұрақтарды талдауға 10-15 минут уақыттың жұмсалуы ұсынылады. Теориялық сұрақтарды талдау әртүрлі: студенттердің баяндамалары, есептерді шешу, теориялық 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семинар ж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>үргізілуі мүмкін.</w:t>
      </w: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CC173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12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E0F8A">
        <w:rPr>
          <w:rFonts w:ascii="Times New Roman" w:hAnsi="Times New Roman" w:cs="Times New Roman"/>
          <w:sz w:val="28"/>
          <w:szCs w:val="28"/>
        </w:rPr>
        <w:t xml:space="preserve">Оқытушы студенттерге баяндаманың қандай 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>ға сәйкес келуі қажет екендігін түсіндіруі қажет. Баяндаманың тақырыбын белгіліген соң, жұмыста пайдаланылған авторларды атап, баяндаманың жоспарын және баяндама бойынша тиі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>і сұрақтарды қайнар көздерге сілтеме, аворлардың пікірін келтіре отырып, мүмкіндігінше өз пікірін білдіре отырып жан-жақты түрде баяндау қажет.</w:t>
      </w: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12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E0F8A">
        <w:rPr>
          <w:rFonts w:ascii="Times New Roman" w:hAnsi="Times New Roman" w:cs="Times New Roman"/>
          <w:sz w:val="28"/>
          <w:szCs w:val="28"/>
        </w:rPr>
        <w:t>Есептерді шешу, қойылған сұрақтарға толық жауап беру тү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>інде жазбаша нысанда студенттердің дәптерлерінде болуы қажет. Есепте берілген әрбі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 xml:space="preserve"> оқиға, жағдай олармен байланысты сұрақтарды заңи бағалауды талап етеді. Әр сұраққа заң нормаларына сілтеме жасай отырып, нақты жауап берілуі (иә, жоқ) керек. </w:t>
      </w:r>
      <w:r>
        <w:rPr>
          <w:rFonts w:ascii="Times New Roman" w:hAnsi="Times New Roman" w:cs="Times New Roman"/>
          <w:sz w:val="28"/>
          <w:szCs w:val="28"/>
        </w:rPr>
        <w:t>Студент тиісті норманы қалай қолданғанын, сәйкес жағдайларда ҚР Жоғарғы сотының нормативтік қаулыларына, ғылыми түсіндірулерге сілтеме жасай отырып көрсетуі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6745">
          <w:pgSz w:w="11906" w:h="16838"/>
          <w:pgMar w:top="70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F86745" w:rsidRDefault="00CC1732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  <w:proofErr w:type="gramStart"/>
      <w:r>
        <w:rPr>
          <w:rFonts w:ascii="Times New Roman" w:hAnsi="Times New Roman" w:cs="Times New Roman"/>
        </w:rPr>
        <w:lastRenderedPageBreak/>
        <w:t>әл-Фараби</w:t>
      </w:r>
      <w:proofErr w:type="gramEnd"/>
      <w:r>
        <w:rPr>
          <w:rFonts w:ascii="Times New Roman" w:hAnsi="Times New Roman" w:cs="Times New Roman"/>
        </w:rPr>
        <w:t xml:space="preserve"> атындағы ҚазҰУ Оқу-әдістемелік кешен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бет.4 барлығы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қажет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Осы әдіснаманы меңгерген студент кәсіби міндеттерді тиімді шешуге байланысты тәжірибелік машыққа ие болады.</w:t>
      </w:r>
      <w:proofErr w:type="gramEnd"/>
    </w:p>
    <w:p w:rsidR="00F86745" w:rsidRDefault="00F8674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0"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sz w:val="28"/>
          <w:szCs w:val="28"/>
        </w:rPr>
        <w:t>(лат. seminarium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рассадник,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көшет)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жетекшінің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тапсырмасы бойынша жекелеген сұрақтар, проблемаларды баяндама немесе бірігіп талқылау түрінде студенттердің өз бетінше зерделеуіне негізделген, оқу үдерісінің нысаны.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Тәжірибелік сабақтарға қарағанда семинар теориялық сипатқа ие және белгілі бір пәнде терең бағытталған.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Семинар сабақтары оқушыларды оқу-танымдық қызмет барысында дербестік танытуға бағыттай отырып, білімді нығайтуға көмектеседі.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Семинар барысында қайнар көздермен, қосымша әдебиеттермен, құжаттармен жұмыс нәтижесінде алынған білім жүйеленеді, тереңдетіледі, қадағаланады.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Семинар сабақтарының басты мақсаты – студенттерді зерттелінетін салалардың ерекшелігіне қарай, теориялық білімді пайдалану дағдылары мен машықтарына ие болу мүмкіндігімен қамтамасыз ету.</w:t>
      </w:r>
      <w:proofErr w:type="gramEnd"/>
    </w:p>
    <w:p w:rsidR="00F86745" w:rsidRDefault="00F8674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Негізгі мақсаттық бағытына байланысты семинардың үш типін ажыратамыз: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numPr>
          <w:ilvl w:val="0"/>
          <w:numId w:val="1"/>
        </w:numPr>
        <w:tabs>
          <w:tab w:val="clear" w:pos="720"/>
          <w:tab w:val="num" w:pos="943"/>
        </w:tabs>
        <w:overflowPunct w:val="0"/>
        <w:autoSpaceDE w:val="0"/>
        <w:autoSpaceDN w:val="0"/>
        <w:adjustRightInd w:val="0"/>
        <w:spacing w:after="0" w:line="215" w:lineRule="auto"/>
        <w:ind w:left="12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белгілі бір оқу курсын терең зерттеуге арналған, осы курстың материалымен тақырыптық байланысты семинар; 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86745" w:rsidRDefault="00CC1732">
      <w:pPr>
        <w:widowControl w:val="0"/>
        <w:numPr>
          <w:ilvl w:val="0"/>
          <w:numId w:val="1"/>
        </w:numPr>
        <w:tabs>
          <w:tab w:val="clear" w:pos="720"/>
          <w:tab w:val="num" w:pos="943"/>
        </w:tabs>
        <w:overflowPunct w:val="0"/>
        <w:autoSpaceDE w:val="0"/>
        <w:autoSpaceDN w:val="0"/>
        <w:adjustRightInd w:val="0"/>
        <w:spacing w:after="0" w:line="215" w:lineRule="auto"/>
        <w:ind w:left="12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әдіснамалық тұрғыдан маңызды курстың немесе белгілі бір тақырыпты негізді түрде дайындауға арналған семинар; 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F86745" w:rsidRDefault="00CC1732">
      <w:pPr>
        <w:widowControl w:val="0"/>
        <w:numPr>
          <w:ilvl w:val="0"/>
          <w:numId w:val="1"/>
        </w:numPr>
        <w:tabs>
          <w:tab w:val="clear" w:pos="720"/>
          <w:tab w:val="num" w:pos="943"/>
        </w:tabs>
        <w:overflowPunct w:val="0"/>
        <w:autoSpaceDE w:val="0"/>
        <w:autoSpaceDN w:val="0"/>
        <w:adjustRightInd w:val="0"/>
        <w:spacing w:after="0" w:line="215" w:lineRule="auto"/>
        <w:ind w:left="120" w:firstLine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арнайы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семинарға ұласуы мүмкін, жекелеген өзекті мәселелерді ғылыми өңдеуге арналған зерттеу типіндегі семинар. 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20"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Арнайы семинар белгілі ғалымның жетекшілігімен белгілі бір проблемаға байланысты жас зерттеушілердің қарым-қатынасының мектебін білдіреді.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Тәжірибелі жетекші ғылыми шығармашылықтың ауа-райын қалыптастырып, студенттерді ұжымдық ойлау қызметіне бағдарлап, зерттеу жұмысының тиімді әдістерін пайдаланады.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Қорытынды сабақта оқытушы студенттік ғылыми жұмыстарға толыққанды шолу жасап, қорытындылайды, қарастырылған проблемалардың ары қарата зерттелу мүмкіндіктерін аша отырып, қызығушылық білдірген студенттердің осы проблемаларды зерттеуге қатысу мүмкіндіктерін түсіндіреді.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8"/>
          <w:szCs w:val="28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Семинар сабақтары дәріс сабақтарымен тығыз байланысты, дегенмен де семинардың оқу материалы дәріс материалың қайталамайды.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Оқытушының жетекшілік рөлі оқу жұмысын тиянақты жоспарлаудан, маңызды сұрақтарды семинарда талдауға бөліп шығарудан, дербес дайындалу үшін әдебиеттерді таңдаудан, талқылау үдерісіне басшылық жасаудан көрінеді.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Жүргізу әдісіне байланысты семинар келесі түрлерге бөлінеді.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Семинар-сұхбат </w:t>
      </w:r>
      <w:r>
        <w:rPr>
          <w:rFonts w:ascii="Times New Roman" w:hAnsi="Times New Roman" w:cs="Times New Roman"/>
          <w:sz w:val="28"/>
          <w:szCs w:val="28"/>
        </w:rPr>
        <w:t>семинар жоспарындағы барлық сұрақтар бойынша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бүкіл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студенттердің  сабаққа  дайындалуын  білдіріп,  тақырыпты  белсенді 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талқылауға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студенттердің елеулі бөлігінің тартылуын білдіреді. </w:t>
      </w:r>
      <w:proofErr w:type="gramStart"/>
      <w:r>
        <w:rPr>
          <w:rFonts w:ascii="Times New Roman" w:hAnsi="Times New Roman" w:cs="Times New Roman"/>
          <w:sz w:val="28"/>
          <w:szCs w:val="28"/>
        </w:rPr>
        <w:t>Оқытушының қысқаша баяндамасынан кейін, жоспардағы нақты сұрақтар бойынша бірнеше студенттердің жан-жақты мәлімдемелері тыңдалып, басқа студенттердің жауаптарымен толықтырылады, соңынан оқытушы қорытындылайды.</w:t>
      </w:r>
      <w:proofErr w:type="gramEnd"/>
    </w:p>
    <w:p w:rsidR="00F86745" w:rsidRDefault="00F8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6745">
          <w:pgSz w:w="11906" w:h="16838"/>
          <w:pgMar w:top="700" w:right="960" w:bottom="952" w:left="1700" w:header="720" w:footer="720" w:gutter="0"/>
          <w:cols w:space="720" w:equalWidth="0">
            <w:col w:w="9240"/>
          </w:cols>
          <w:noEndnote/>
        </w:sectPr>
      </w:pPr>
    </w:p>
    <w:p w:rsidR="00F86745" w:rsidRDefault="00CC1732">
      <w:pPr>
        <w:widowControl w:val="0"/>
        <w:tabs>
          <w:tab w:val="num" w:pos="7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9"/>
      <w:bookmarkEnd w:id="5"/>
      <w:proofErr w:type="gramStart"/>
      <w:r>
        <w:rPr>
          <w:rFonts w:ascii="Times New Roman" w:hAnsi="Times New Roman" w:cs="Times New Roman"/>
        </w:rPr>
        <w:lastRenderedPageBreak/>
        <w:t>әл-Фараби</w:t>
      </w:r>
      <w:proofErr w:type="gramEnd"/>
      <w:r>
        <w:rPr>
          <w:rFonts w:ascii="Times New Roman" w:hAnsi="Times New Roman" w:cs="Times New Roman"/>
        </w:rPr>
        <w:t xml:space="preserve"> атындағы ҚазҰУ Оқу-әдістемелік кешен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бет.5 барлығы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Семинар-дискуссия, </w:t>
      </w:r>
      <w:r>
        <w:rPr>
          <w:rFonts w:ascii="Times New Roman" w:hAnsi="Times New Roman" w:cs="Times New Roman"/>
          <w:sz w:val="28"/>
          <w:szCs w:val="28"/>
        </w:rPr>
        <w:t>немесе семинар-диспут қандай да болмасын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проблеманы ұжымдық талқылау және шешу үшін семинарға қатысушылардың диалогтық сөйлесу мүмкіндігін білдіреді.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Талқылау үшін оқытылатын пәннің ең өзекті мәселелері таңдалынады.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Дискуссияға қатысушылар өз ойларын нақты құруға, өз пікірлерін ұстап тұруға, сын пікірлерге дәлелді түрде қарсы тұруға үйренеді.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Семинар сабақтарының ең тиімді нысаны қатысушылардың сәйкес орналасуы қағидасындағы «дөңгелек үстел».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Осыған байланысты диалог арқылы дискуссия тақырыбын бірігіп өрбіту үшін, студенттерді қарым-қатынас, өзара әрекет мәдениетіне үйрету қажет.</w:t>
      </w:r>
      <w:proofErr w:type="gramEnd"/>
    </w:p>
    <w:p w:rsidR="00F86745" w:rsidRDefault="00F8674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86745" w:rsidRPr="00AE0F8A" w:rsidRDefault="00CC1732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AE0F8A">
        <w:rPr>
          <w:rFonts w:ascii="Times New Roman" w:hAnsi="Times New Roman" w:cs="Times New Roman"/>
          <w:b/>
          <w:bCs/>
          <w:sz w:val="28"/>
          <w:szCs w:val="28"/>
        </w:rPr>
        <w:t>Семинардың</w:t>
      </w:r>
      <w:r w:rsidRPr="00AE0F8A">
        <w:rPr>
          <w:rFonts w:ascii="Times New Roman" w:hAnsi="Times New Roman" w:cs="Times New Roman"/>
          <w:sz w:val="24"/>
          <w:szCs w:val="24"/>
        </w:rPr>
        <w:tab/>
      </w:r>
      <w:r w:rsidRPr="00AE0F8A">
        <w:rPr>
          <w:rFonts w:ascii="Times New Roman" w:hAnsi="Times New Roman" w:cs="Times New Roman"/>
          <w:b/>
          <w:bCs/>
          <w:sz w:val="28"/>
          <w:szCs w:val="28"/>
        </w:rPr>
        <w:t xml:space="preserve">аралас    нысаны    </w:t>
      </w:r>
      <w:r w:rsidRPr="00AE0F8A">
        <w:rPr>
          <w:rFonts w:ascii="Times New Roman" w:hAnsi="Times New Roman" w:cs="Times New Roman"/>
          <w:sz w:val="28"/>
          <w:szCs w:val="28"/>
        </w:rPr>
        <w:t>баяндамаларды     талқылау,</w:t>
      </w:r>
    </w:p>
    <w:p w:rsidR="00F86745" w:rsidRPr="00AE0F8A" w:rsidRDefault="00F8674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80" w:hanging="562"/>
        <w:jc w:val="both"/>
        <w:rPr>
          <w:rFonts w:ascii="Times New Roman" w:hAnsi="Times New Roman" w:cs="Times New Roman"/>
          <w:sz w:val="24"/>
          <w:szCs w:val="24"/>
        </w:rPr>
      </w:pPr>
      <w:r w:rsidRPr="00AE0F8A">
        <w:rPr>
          <w:rFonts w:ascii="Times New Roman" w:hAnsi="Times New Roman" w:cs="Times New Roman"/>
          <w:sz w:val="28"/>
          <w:szCs w:val="28"/>
        </w:rPr>
        <w:t>қатысушылардың еркін сөйлеуі, жоспарланған дискуссиялар тү</w:t>
      </w:r>
      <w:proofErr w:type="gramStart"/>
      <w:r w:rsidRPr="00AE0F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0F8A">
        <w:rPr>
          <w:rFonts w:ascii="Times New Roman" w:hAnsi="Times New Roman" w:cs="Times New Roman"/>
          <w:sz w:val="28"/>
          <w:szCs w:val="28"/>
        </w:rPr>
        <w:t xml:space="preserve">інде өтеді. </w:t>
      </w:r>
      <w:r>
        <w:rPr>
          <w:rFonts w:ascii="Times New Roman" w:hAnsi="Times New Roman" w:cs="Times New Roman"/>
          <w:sz w:val="28"/>
          <w:szCs w:val="28"/>
        </w:rPr>
        <w:t>Студенттердің семинарға дайындалуына педогогикалық жетекшілік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F86745" w:rsidRDefault="00CC173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оқытушының баяндамалардың жоспарын құруға көмектесуінен, әдеби қайнар көздерді конспектілеуге үйретуден, рефераттар мен баяндамалардың мәтінін дұрыс рәсімдеуге, өзіндік жұмыс барысында туындаған сұрақтарға байланысты кеңес беруден көрінеді.</w:t>
      </w:r>
    </w:p>
    <w:p w:rsidR="00F86745" w:rsidRDefault="00F8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САБАҚТАРЫН ЖҮРГІЗУДІҢ ӘДІСТЕМЕЛІК НҰСҚАУЛАРЫ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1-тақырып. Қылмыстық процесстің түсінігі және мәні</w:t>
      </w:r>
    </w:p>
    <w:p w:rsidR="00AE0F8A" w:rsidRPr="00AE0F8A" w:rsidRDefault="00AE0F8A" w:rsidP="00AE0F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Қылмыстық процесстің түсінігі.</w:t>
      </w:r>
    </w:p>
    <w:p w:rsidR="00AE0F8A" w:rsidRPr="00AE0F8A" w:rsidRDefault="00AE0F8A" w:rsidP="00AE0F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Қылмыстық-процессуалдық құқық пен сот әділдігі түсініктерінің арақатынасы.</w:t>
      </w:r>
    </w:p>
    <w:p w:rsidR="00AE0F8A" w:rsidRDefault="00AE0F8A" w:rsidP="00AE0F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Қылмыстық процесстің жүйесі. Қылмыстық іс жүргізу сатылары.</w:t>
      </w:r>
    </w:p>
    <w:p w:rsidR="00AE0F8A" w:rsidRPr="00AE0F8A" w:rsidRDefault="00AE0F8A" w:rsidP="00AE0F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Қылмыстық-процессуалдық қарым-қатынастар, олардың</w:t>
      </w:r>
      <w:r w:rsidRPr="00AE0F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F8A">
        <w:rPr>
          <w:rFonts w:ascii="Times New Roman" w:hAnsi="Times New Roman" w:cs="Times New Roman"/>
          <w:sz w:val="24"/>
          <w:szCs w:val="24"/>
          <w:lang w:val="kk-KZ"/>
        </w:rPr>
        <w:t>ерекшеліктері.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2-тақырып. Қылмыстық процесстің міндеттері мен қағидалары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AE0F8A">
        <w:rPr>
          <w:rFonts w:ascii="Times New Roman" w:hAnsi="Times New Roman" w:cs="Times New Roman"/>
          <w:sz w:val="24"/>
          <w:szCs w:val="24"/>
          <w:lang w:val="kk-KZ"/>
        </w:rPr>
        <w:t>ылмыстық процесстің міндеттері.</w:t>
      </w:r>
    </w:p>
    <w:p w:rsidR="00AE0F8A" w:rsidRPr="00AE0F8A" w:rsidRDefault="00AE0F8A" w:rsidP="00AE0F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Қылмыстық процесс принциптерінің мәні және маңызы.</w:t>
      </w:r>
    </w:p>
    <w:p w:rsidR="00AE0F8A" w:rsidRDefault="00AE0F8A" w:rsidP="00AE0F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Қылмыстық процесс принциптерінің жүйесі.</w:t>
      </w:r>
    </w:p>
    <w:p w:rsidR="00AE0F8A" w:rsidRPr="00AE0F8A" w:rsidRDefault="00AE0F8A" w:rsidP="00AE0F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ҚР Конституциясында бекітілген қылмыстық процесс принциптері.</w:t>
      </w:r>
    </w:p>
    <w:p w:rsidR="00AE0F8A" w:rsidRPr="00AE0F8A" w:rsidRDefault="00AE0F8A" w:rsidP="00AE0F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Сот ісін жүргізуді тараптардың бәсекелестігі мен тең құқықтылығы негізінде жүзеге асыру.</w:t>
      </w:r>
    </w:p>
    <w:p w:rsidR="00AE0F8A" w:rsidRPr="00AE0F8A" w:rsidRDefault="00AE0F8A" w:rsidP="00AE0F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Істің мән-жайын жан-жақты, толық және объективті зерттеу принципі.</w:t>
      </w:r>
    </w:p>
    <w:p w:rsidR="00AE0F8A" w:rsidRPr="00AE0F8A" w:rsidRDefault="00AE0F8A" w:rsidP="00AE0F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Жариялылық принципі.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3-4 тақырып. Қылмыстық іс жүргізуге қатысушылар.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1-сабақ</w:t>
      </w:r>
    </w:p>
    <w:p w:rsidR="00AE0F8A" w:rsidRPr="00AE0F8A" w:rsidRDefault="00AE0F8A" w:rsidP="00AE0F8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Қылмыстық процесс қатысушыларының түсінігі, олардың классификациясы.</w:t>
      </w:r>
    </w:p>
    <w:p w:rsidR="00AE0F8A" w:rsidRPr="00AE0F8A" w:rsidRDefault="00AE0F8A" w:rsidP="00AE0F8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Сот - сот әділдігін жүзеге асырушы орган ретінде. Соттың өкілеттігі.</w:t>
      </w:r>
    </w:p>
    <w:p w:rsidR="00AE0F8A" w:rsidRPr="00AE0F8A" w:rsidRDefault="00AE0F8A" w:rsidP="00AE0F8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Прокурор, оның қылмыстық процесстегі өкілеттігі.</w:t>
      </w:r>
    </w:p>
    <w:p w:rsidR="00AE0F8A" w:rsidRPr="00AE0F8A" w:rsidRDefault="00AE0F8A" w:rsidP="00AE0F8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Анықтау органдары және анықтау органдарының қылмыстық іс жүргізу барысындағы өкілеттігі. Анықтаушы мен анықтау органының бастығының процессуалдық жағдайы.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2-сабақ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1. Сезікті мен айыпталушы, олардың процессуалдық жағдайы.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2. Жәбірленуші, жеке айыптаушы, азаматтық талапкер және азаматтық жауапкердің процессуалдық жағдайы.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3. Қорғаушы және қылмыстық процесстегі өкілдер мен заңды өкілдер.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4. Қылмыстық процесстегі өзге қатысушылар.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 xml:space="preserve">5. Қылмыстық іс бойынша іс жүргізуге қатысудың мүмкіндігін жоққа шығаратын </w:t>
      </w:r>
      <w:r w:rsidRPr="00AE0F8A">
        <w:rPr>
          <w:rFonts w:ascii="Times New Roman" w:hAnsi="Times New Roman" w:cs="Times New Roman"/>
          <w:sz w:val="24"/>
          <w:szCs w:val="24"/>
          <w:lang w:val="kk-KZ"/>
        </w:rPr>
        <w:lastRenderedPageBreak/>
        <w:t>жағдайлар.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5-6 тақырып. Қылмыстық процесстегі дәлелдемелер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1-сабақ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1. Қылмыстық процесстегі дәлелдемелердің түсінігі және маңызы. Дәлелдемелердің белгілері.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2. Дәлелдемелерді саралау.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3. Қылмыстық процестегі дәлелдеу затының түсінігі, жүйесі мен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мазмұны.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4. Жасы кәмілетке толмағандардың істері бойынша анықталуға тиіс мән-жайлар.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5. Дәлелдеусіз анықталатын мән-жайлар.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6. Дәлелдеу шегі.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7. Дәлелдеу процесінің түсінігі және элементтері.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8. Дәлелдеу міндеті.</w:t>
      </w:r>
    </w:p>
    <w:p w:rsid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2-сабақ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1. Куә мен жәбірленушінің жауабы дәлелдемелердің қайнар көздері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ретінде.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2. Сезікті мен айыпталушының жауаптары. Айыпталушының жауаптарының түрлері.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3. Сарапшының қорытындысы.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4. Заттай дәлелдемелер, олардың түсінігі, түрлері және маңызы.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5. Процессуалдық әрекеттердің хаттамалары және басқа құжаттар дәлелдемелердің қайнар көзі ретінде.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7-тақырып. Процессуалдық мәжбүрлеу шаралары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1. Қылмыстық процессуалдық мәжбүрлеу шараларының түсінігі, маңызы және түрлері.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2. ұстаудың түсінігі, негіздері және шарттары, ұстаудың процессуалдық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3. Бұлтартпау шараларынын түсінігі және бұлтартпау шараларын қолданудың негіздері.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4. Сезіктіге қатысты бұлтартпау шарасын қолдану.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5. Прокурордың санкциясынсыз қолданылатын бұлтартпау шаралары.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6. Тек прокурордың санкциясымен не соттың шешімімен қолданылатын бұлтартпау шаралары.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І</w:t>
      </w:r>
      <w:r w:rsidRPr="00AE0F8A">
        <w:rPr>
          <w:rFonts w:ascii="Times New Roman" w:hAnsi="Times New Roman" w:cs="Times New Roman"/>
          <w:sz w:val="24"/>
          <w:szCs w:val="24"/>
          <w:lang w:val="kk-KZ"/>
        </w:rPr>
        <w:t>зге процессуалдық мәжбүрлеу шаралары.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8-9-10 - тақырып. Қылмыстық іс бойынша сотқа дейінгі өндіріс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1- сабак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1. Қылмыстық іс қозғау сатысының түсінігі, маңызы және мақсаттары.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2. Қылмыстық іс қозғауға құқылы органдар мен лауазым иелері.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3. Қылмыстық іс қозғауға себептер мен негіздер.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4. Қылмыстық іс қозғау сатысында қылмыс туралы арыздар мен хабарларды тексерудің амалдары және мерзімдері.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5. Қылмыстық іс қозғаудың процессуалдық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6. Қылмыстық іс қозғаудан бас тартудың негіздері және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процессуалдық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7. Алдын-ала тергеу сатысының түсінігі, маңызы және міндеттері. Алдын-ала тергеу жүргізудің нысандары.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8. Анықтау жүргізу, оның мәні. Анықтаудың түрлері.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9. Алдын ала тергеу міндетті істер бойынша анықтау жүргүзу: мәні, мерзімі, жүргізілетін әрекеттер, қабылданатын шешімдер.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10. Алдын ала тергеу жүргізу міндетті емес істер бойынша анықтау жүргізу: мәні, мерзімі, жүргізілетін әрекеттер, қабылданатын шешімдер.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11. Айыптау хаттамасының құрылымы және мазмұны.</w:t>
      </w:r>
    </w:p>
    <w:p w:rsid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12. Анықтау органдарының алдын ала тергеу жүргізуі.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2-сабақ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lastRenderedPageBreak/>
        <w:t>1. Алдын-ала тергеудің жалпы шарттарының түсінігі және маңызы.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2. Алдын ала тергеуді тергеушілер тобының жүргізуі. Тергеу тобының жетекшісінің өкілеттігі.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3. Тергелу ретінің түсінігі мен түрлері.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4. Алдын ала тергеу мерзімі, оны ұзартудың негіздері және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5. Қылмыстық істерді біріктіру мен бөлектеудің негіздері және тәртібі. Тергеушінің тапсырмасы, оны беру және орындау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6. Прокурордың алдын ала тергеу барысындағы өкілеттігі.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3-сабақ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1. Тергеу әрекеттерінің түсінігі және түрлері.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2. Жауап алу және беттестіру. Жауап алуды жүргізудің жалпы ережелері.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3. Қарау: түсінігі, түрлері. Қарау жүргізудің жалпы ережелері. Оқиға болған жерді қарау, үй-жайларды қараудың, заттар мен құжаттарды қараудың, адам мәйітін қараудың процессуалдық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4. Куәландыру - қараудың ерекше түрі ретінде. Куәландырудың түсінігі және түрлері.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5. Эксгумация: түсінігі, жүргізу негіздері жэне жүргізу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6. Тану үшін көрсетудің түсінігі, түрлері және тану үшін көрсетудің жалпы ережелері.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7. Тінту мен алудың түсінігі, оларды жүргізудің негіздері мен процессуалдық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8. Почта-телеграф жөнелтілімдерін тұтқындау, қарау мен алудың процессуалдық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9. Сөйлесулерді тыңдау мен жазудың процессуалдық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10. Жауапты оқиға болған жерде тексеру және нақтылаудың түсінігі, мақсаты, шарттары және процессуалдық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11. Тергеу экспериментінің түсінігі, мақсаты, түрлері, шарттары және процессуалдық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12. Сараптама тағайындаудың негіздері мен процессуалдық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13. Сараптамалық зерттеу жүргізу үшін үлгілер алудың негіздері мен процессуалдық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11-12-тақырып. Бірінші сот инстанциясында іс жүргізу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1-сабақ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1. Соттылықтың түсінігі, қылмыстық істерді дұрыс шешудегі маңызы, соттылықтың белгілері.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2. Басты сот талқылауын тағайындау сатысының түсінігі және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маңызы.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3. Басты сот талқылауын тағайындаудың нысандары. Алдын ала тыңдау жүргізу.</w:t>
      </w:r>
    </w:p>
    <w:p w:rsid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4. Басты сот талқылауын тағайындау сатысында қабылданатын шешімдер.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5. Басты сот талқылауы сатысының мәні және маңызы.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6. Басты сот талқылуының тікелей, ауызша болуы.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7. Сот құрамының өзертілмеуі. Запастағы судья. Төрағалық етушінің басқарушы ролі.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8. Басты сот талқылауының шегі.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9. Сотта іс қарауға қатысушылардың тең құқықтылығы, олардың сот мәжілісіне қатысуы.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2-сабақ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1. Басты сот талқылауын кейінге қалдырудың негіздері және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2. Басты сот талқылауында іс жургізуді тоқтата тұрудың негіздері және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3. Істі қосымша тергеуге жіберудің негіздері және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4. Басты сот талқылауында қылмыстық істі қысқарту негіздері және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5. Басты сот талқылауының дайындық бөлімі, оның маңызы, мазмұны және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lastRenderedPageBreak/>
        <w:t>6. Сот тергеуі, оның мәні және маңызы. Сот тергеуінде жүргізілетін бастапқы әрекеттер.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7. Сотталушыдан жауап алу тәртібі. Сотталушының жауабын жариялау.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8. Жәбірленушіден, куәлардан жауап алу. Жәбірленушінің, куәлардың жауаптарын жариялау.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9. Сараптама тағайындау. Сарапшыдан жауап алу.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10. Заттай дәлелдемелерді қарау. Оқиға болған жерді және үй-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жайларды қарау. Құжаттарды жариялау және қарау.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11. Сот тергеуінде басқа сот әрекеттерін жүргізу мәселесі.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12. Сот тергеуін аяқтаудың түсінігі және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13. Сот тергеуінде дәлелдемелерді зерттеуді шектеу.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14. Сот тергеуін қайтадан бастаудың негіздері және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15. Басты сот талқылауын қысқартылған тәртіппен жүргізу.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16. Соттағы жарыссөздің мазмұны және тәртібі.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17. Мемлекеттік айыптаушының соттағы жарыссөздегі сөзінің құрылымы және мазмұны.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18. Қорғаушының соттағы жарыссөздегі сөзінің құрылымы және мазмұны. Репликалар.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19. Сотталушының соңғы сөзі.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20. үкім, оның түсінігі және маңызы. үкімнің заңдылығы, негізділігі және дәлелділігі.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21. Ақтау укімін шығарудың негіздері.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22. Айыптау үкімінің түрлері.</w:t>
      </w:r>
    </w:p>
    <w:p w:rsidR="00AE0F8A" w:rsidRP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23. Соттың үкім шығару кезінде шешетін мәселелері және сот шешімін қабылдау тәртібі.</w:t>
      </w:r>
    </w:p>
    <w:p w:rsidR="00AE0F8A" w:rsidRDefault="00AE0F8A" w:rsidP="00AE0F8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E0F8A">
        <w:rPr>
          <w:rFonts w:ascii="Times New Roman" w:hAnsi="Times New Roman" w:cs="Times New Roman"/>
          <w:sz w:val="24"/>
          <w:szCs w:val="24"/>
          <w:lang w:val="kk-KZ"/>
        </w:rPr>
        <w:t>13-тақырып. Соттың заңды күшіне енбеген үкімдері мен қаулыларын қайта қарау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1. Апелляциялық тәртіппен іс жүргізудің түсінігі, мәні және міндеттері.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2. Заңды күшіне енбеген сот шешімдеріне түскен шағым, наразылықтарды қарайтын соттар.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3. үкімге шағым, наразылық беру тәртібі және мерзімі. Апелляциялық шағым, наразылықтарға қойылатын талаптар.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4. Апелляцияның негізгі белгілері.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5. Апелляциялық сатыда соттың істерді қарау тәртібі мен мерзімдері.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6. Апелляциялық сатыда үкімнің күшін жою мен өзгерту негіздері.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7. Апелляциялық қаулы: шығару тәртібі, мазмұны.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8. Апелляциялық сатыда істі қайта қарау.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14-тақырып. Сот шешімдерін орындау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1. Сот үкімдері мен қаулыларын орындау сатысының мәні мен мазмұны. үкімнің заңды күшіне енуі.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2. Соттың үкімін, қаулысын орындауға кірісу тәртібі.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3. Сот үкімдері мен қаулыларын орындау кезіндегі соттың қарауына жататын мәселелер және оларды шешу тәртібі.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4. үкімнің атқарылуын кейінге қалдыру. Соттылықты алып тастау туралы өтінішті қарау.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5. үкімді орындау мен сот қаулыларының заңдылығына прокурорлық қадағалау.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15-тақырып. Заңды күшіне енген сот шешімдерін қайта қарау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1. Қадағалау өндірісі сатысының түсінігі, мазмұны және міндеттері. Қадағалау өндірісінің апелляциялық тәртіппен іс жүргізуден айырмашалығы.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2. Заңды күшіне енген сот үкімдері мен қаулыларын қайта қараудың негіздері.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3. Қадағалау тәртібімен істерді қарайтын соттар. Қадағалау тәртібімен сот шешімдерін шағымдаудың, наразылық келтірудің мерзімі.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4. Қадағалау өндірісінің тәртібі. Сотта қадағалау шағымдарын алдын ала қарау.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5. Қадағалау инстанциясында істі қарау тәртібі.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lastRenderedPageBreak/>
        <w:t>6. Жаңадан ашылған мән-жайларға байланысты істі қайта бастау сатысының мәні және мазмұны. Жаңадан ашылған мән-жайлардың түсінігі.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7. Жаңадан ашылған мән-жайларға байланысты істі қайта бастаудың қадағалау тәртібімен істі қайта қараудан айырмашылығы.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8. Жаңадан ашылған мән-жайларға байланысты істі қайта бастаудың негіздері.</w:t>
      </w:r>
    </w:p>
    <w:p w:rsid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9. Прокурордың жаңадан ашылған мән-жайларға байланысты іс жүргізуді қайта бастау сатысындағы өкілеттігі.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 тізімі: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А) Нормативтік әдебиеттер: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1. Қазақстан Республикасының Конституциясы. Алматы,1995.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2. Азаматтық, неке және қылмыстық істер бойынша құқықтық көмек көрсету және құқықтық қатынастар жайлы конвенция /Комментарий к УПК Каз.ССР.-Алматы, 1995г. С. 327-425.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3. “Қазақстан Республикасындағы сот жүйесі және судьялардың мәртебесі туралың 25.12.00 ж. ҚР конституциялық заңы //ҚР Парламентінің ведомостілері 2000.№ 23.Ст.410.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4. “Қазақстан Республикасының Прокуратурасы туралың 21.12.95 ж. заң күші бар ҚР Президентінің Жарлығы // ҚР Жоғарғы Кеңесінің ведомостілері.1995.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№ 24. Ст.156.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5. 12.97 жылғы “Адвокаттық қызмет туралың Қазақстан Республикасының заңы // Казахстанская правда. 1997. 31 дек.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қылмыстық іс жүргізу кодексі. –Алматы: Жеті жарғы, 1998 ж.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Б) Арнайы әдебиеттер: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1. Викторский С.И .Русский уголовный процесс. М., 1997.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2. Когамов М. Ч. Краткий научно-практический комментарий к главам нового уголовно-процессуального кодекса Республики Казахстан. – Алматы,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1998.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3. Комментарий к Уголовно-процессуальному кодексу Казахской ССР /Под ред. Е.Я.Лопушного, А.Я.Гинзбурга. – Алматы: Концерн “Баспагерң, 1995.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4. Толеубекова Б.Х. Уголовно-процессуальное право РК. – Алматы: Баспа,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1998.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5. Уголовно-процессуальное право РК.Академический курс. Часть Общая. Книга первая.Под ред. Толеубековой Б.Х.Алматы,2004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6. Уголовно-процессуальное право РК.Академический курс. Часть Общая. Книга вторая. .Под ред. Толеубековой Б.Х.Алматы,2004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7. Уголовно-процессуальный кодекс Республики Казахстан. Общая характеристика (В сравнении с УПК Казахской ССР). Алматы: Баспа, 1998.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8. Уголовный процесс Казахской ССР: Часть 1. Общая / Под ред. А. М. Мамутова, Ю. Д. Лившица. – Алма-Ата, 1989.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9. Уголовный процесс Казахской ССР: Часть 2. Особенная. Движение уголовного дела / Под ред. А.М. Мамутова, Ю.Д. Лившица. – Алма-Ата,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1991.</w:t>
      </w:r>
    </w:p>
    <w:p w:rsidR="00847A76" w:rsidRPr="00847A76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10. Адвокат в уголовном процессе. Уч.пособие / Под ред.П.А.Лупинской. –</w:t>
      </w:r>
    </w:p>
    <w:p w:rsidR="00847A76" w:rsidRPr="00AE0F8A" w:rsidRDefault="00847A76" w:rsidP="00847A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7A76">
        <w:rPr>
          <w:rFonts w:ascii="Times New Roman" w:hAnsi="Times New Roman" w:cs="Times New Roman"/>
          <w:sz w:val="24"/>
          <w:szCs w:val="24"/>
          <w:lang w:val="kk-KZ"/>
        </w:rPr>
        <w:t>М.,1997.</w:t>
      </w:r>
    </w:p>
    <w:sectPr w:rsidR="00847A76" w:rsidRPr="00AE0F8A">
      <w:pgSz w:w="11906" w:h="16838"/>
      <w:pgMar w:top="700" w:right="960" w:bottom="1440" w:left="1700" w:header="720" w:footer="720" w:gutter="0"/>
      <w:cols w:space="720" w:equalWidth="0">
        <w:col w:w="9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7E75A7"/>
    <w:multiLevelType w:val="hybridMultilevel"/>
    <w:tmpl w:val="B748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CDA"/>
    <w:multiLevelType w:val="hybridMultilevel"/>
    <w:tmpl w:val="2CF8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608BA"/>
    <w:multiLevelType w:val="hybridMultilevel"/>
    <w:tmpl w:val="8E26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B7273"/>
    <w:multiLevelType w:val="hybridMultilevel"/>
    <w:tmpl w:val="3A2A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034A9"/>
    <w:multiLevelType w:val="hybridMultilevel"/>
    <w:tmpl w:val="0CB4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E253E"/>
    <w:multiLevelType w:val="hybridMultilevel"/>
    <w:tmpl w:val="CB04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C5648"/>
    <w:multiLevelType w:val="hybridMultilevel"/>
    <w:tmpl w:val="B7A0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32"/>
    <w:rsid w:val="00847A76"/>
    <w:rsid w:val="00AE0F8A"/>
    <w:rsid w:val="00CC1732"/>
    <w:rsid w:val="00F8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Asmatovy</dc:creator>
  <cp:lastModifiedBy>Asmatovy</cp:lastModifiedBy>
  <cp:revision>2</cp:revision>
  <dcterms:created xsi:type="dcterms:W3CDTF">2015-11-15T15:47:00Z</dcterms:created>
  <dcterms:modified xsi:type="dcterms:W3CDTF">2015-11-15T15:47:00Z</dcterms:modified>
</cp:coreProperties>
</file>